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8"/>
        <w:gridCol w:w="222"/>
      </w:tblGrid>
      <w:tr w:rsidR="00B907E4" w:rsidRPr="00ED11FC" w:rsidTr="00650E73">
        <w:tc>
          <w:tcPr>
            <w:tcW w:w="4785" w:type="dxa"/>
          </w:tcPr>
          <w:p w:rsidR="00815B44" w:rsidRPr="00815B44" w:rsidRDefault="00815B44" w:rsidP="00815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198" w:type="dxa"/>
              <w:tblLook w:val="01E0"/>
            </w:tblPr>
            <w:tblGrid>
              <w:gridCol w:w="3304"/>
              <w:gridCol w:w="2328"/>
              <w:gridCol w:w="3492"/>
              <w:gridCol w:w="74"/>
            </w:tblGrid>
            <w:tr w:rsidR="00815B44" w:rsidRPr="00815B44" w:rsidTr="00815B44">
              <w:trPr>
                <w:gridAfter w:val="1"/>
                <w:wAfter w:w="74" w:type="dxa"/>
                <w:trHeight w:val="1998"/>
              </w:trPr>
              <w:tc>
                <w:tcPr>
                  <w:tcW w:w="3304" w:type="dxa"/>
                </w:tcPr>
                <w:p w:rsidR="00815B44" w:rsidRPr="00815B44" w:rsidRDefault="00815B44" w:rsidP="00815B4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5B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ПРИНЯТО:</w:t>
                  </w:r>
                </w:p>
                <w:p w:rsidR="00815B44" w:rsidRPr="00815B44" w:rsidRDefault="00815B44" w:rsidP="00815B4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5B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Общее собрание  коллектива</w:t>
                  </w:r>
                </w:p>
                <w:p w:rsidR="00815B44" w:rsidRPr="00815B44" w:rsidRDefault="00815B44" w:rsidP="00815B4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5B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Протокол заседания</w:t>
                  </w:r>
                </w:p>
                <w:p w:rsidR="00815B44" w:rsidRPr="00815B44" w:rsidRDefault="00815B44" w:rsidP="00815B4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5B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 10.01.2014 г. № 1</w:t>
                  </w:r>
                </w:p>
                <w:p w:rsidR="00815B44" w:rsidRPr="00815B44" w:rsidRDefault="00815B44" w:rsidP="00815B4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15B44" w:rsidRPr="00815B44" w:rsidRDefault="00815B44" w:rsidP="00815B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</w:tcPr>
                <w:p w:rsidR="00815B44" w:rsidRPr="00815B44" w:rsidRDefault="00815B44" w:rsidP="00815B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92" w:type="dxa"/>
                </w:tcPr>
                <w:p w:rsidR="00815B44" w:rsidRPr="00815B44" w:rsidRDefault="00815B44" w:rsidP="00815B4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5B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815B44" w:rsidRPr="00815B44" w:rsidRDefault="00815B44" w:rsidP="00815B4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5B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815B44" w:rsidRPr="00815B44" w:rsidRDefault="00815B44" w:rsidP="00815B4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5B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МБОУ Новороссошанской  ООШ</w:t>
                  </w:r>
                </w:p>
                <w:p w:rsidR="00815B44" w:rsidRPr="00815B44" w:rsidRDefault="00815B44" w:rsidP="00815B4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5B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 Н.В. Птицына</w:t>
                  </w:r>
                </w:p>
                <w:p w:rsidR="00815B44" w:rsidRPr="00815B44" w:rsidRDefault="00815B44" w:rsidP="00815B4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5B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приказ № 6 от 10.01.2014 г. </w:t>
                  </w:r>
                </w:p>
                <w:p w:rsidR="00815B44" w:rsidRPr="00815B44" w:rsidRDefault="00815B44" w:rsidP="00815B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5B44" w:rsidRPr="00815B44" w:rsidTr="00815B44">
              <w:trPr>
                <w:trHeight w:val="301"/>
              </w:trPr>
              <w:tc>
                <w:tcPr>
                  <w:tcW w:w="3304" w:type="dxa"/>
                </w:tcPr>
                <w:p w:rsidR="00815B44" w:rsidRPr="00815B44" w:rsidRDefault="00815B44" w:rsidP="00815B4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</w:tcPr>
                <w:p w:rsidR="00815B44" w:rsidRPr="00815B44" w:rsidRDefault="00815B44" w:rsidP="00815B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566" w:type="dxa"/>
                  <w:gridSpan w:val="2"/>
                </w:tcPr>
                <w:p w:rsidR="00815B44" w:rsidRPr="00815B44" w:rsidRDefault="00815B44" w:rsidP="00815B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5B44" w:rsidRPr="00815B44" w:rsidRDefault="00815B44" w:rsidP="00815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B44" w:rsidRPr="00815B44" w:rsidRDefault="00815B44" w:rsidP="00815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B44" w:rsidRPr="00815B44" w:rsidRDefault="00815B44" w:rsidP="00815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B44" w:rsidRPr="00815B44" w:rsidRDefault="00815B44" w:rsidP="00815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B44" w:rsidRPr="00815B44" w:rsidRDefault="00815B44" w:rsidP="00815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B44" w:rsidRPr="00815B44" w:rsidRDefault="00815B44" w:rsidP="00815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B44" w:rsidRPr="00815B44" w:rsidRDefault="00815B44" w:rsidP="00815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B44" w:rsidRPr="00815B44" w:rsidRDefault="00815B44" w:rsidP="00815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B44" w:rsidRPr="00815B44" w:rsidRDefault="00815B44" w:rsidP="00815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815B44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Положение</w:t>
            </w: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815B44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об адаптационном периоде </w:t>
            </w: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815B44">
              <w:rPr>
                <w:rFonts w:ascii="Times New Roman" w:eastAsia="Times New Roman" w:hAnsi="Times New Roman" w:cs="Times New Roman"/>
                <w:sz w:val="52"/>
                <w:szCs w:val="52"/>
              </w:rPr>
              <w:t>учащихся 1-го класса</w:t>
            </w: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815B44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в МБОУ Новороссошанской ООШ </w:t>
            </w: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  <w:p w:rsidR="00815B44" w:rsidRPr="00815B44" w:rsidRDefault="00815B44" w:rsidP="00815B44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44">
              <w:rPr>
                <w:rFonts w:ascii="Times New Roman" w:eastAsia="Times New Roman" w:hAnsi="Times New Roman" w:cs="Times New Roman"/>
                <w:sz w:val="28"/>
                <w:szCs w:val="28"/>
              </w:rPr>
              <w:t>х. Новороссошанский</w:t>
            </w:r>
          </w:p>
          <w:p w:rsidR="00815B44" w:rsidRPr="00815B44" w:rsidRDefault="00815B44" w:rsidP="00815B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44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  <w:p w:rsidR="00B907E4" w:rsidRPr="00ED11FC" w:rsidRDefault="00B907E4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B907E4" w:rsidRPr="00ED11FC" w:rsidRDefault="00B907E4">
            <w:pPr>
              <w:pStyle w:val="Default"/>
              <w:jc w:val="both"/>
              <w:rPr>
                <w:szCs w:val="28"/>
              </w:rPr>
            </w:pPr>
          </w:p>
        </w:tc>
      </w:tr>
    </w:tbl>
    <w:p w:rsidR="008126D7" w:rsidRPr="00ED11FC" w:rsidRDefault="008126D7" w:rsidP="00650E73">
      <w:pPr>
        <w:pStyle w:val="Default"/>
        <w:rPr>
          <w:szCs w:val="28"/>
        </w:rPr>
      </w:pPr>
    </w:p>
    <w:p w:rsidR="008126D7" w:rsidRPr="00ED11FC" w:rsidRDefault="008126D7" w:rsidP="008126D7">
      <w:pPr>
        <w:pStyle w:val="Default"/>
        <w:jc w:val="center"/>
        <w:rPr>
          <w:szCs w:val="28"/>
        </w:rPr>
      </w:pPr>
      <w:r w:rsidRPr="00ED11FC">
        <w:rPr>
          <w:b/>
          <w:bCs/>
          <w:szCs w:val="28"/>
        </w:rPr>
        <w:t xml:space="preserve">1. Общие положения.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>1.1. Основополагающими документами для данного Положения являются: Ко</w:t>
      </w:r>
      <w:r w:rsidR="00650E73" w:rsidRPr="00ED11FC">
        <w:rPr>
          <w:szCs w:val="28"/>
        </w:rPr>
        <w:t>нвенция о правах ребенка, Закон</w:t>
      </w:r>
      <w:r w:rsidRPr="00ED11FC">
        <w:rPr>
          <w:szCs w:val="28"/>
        </w:rPr>
        <w:t xml:space="preserve"> РФ “Об образовании”, СанПиН 2.4.2.2821-10 , Устав школы.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>1.2. Настоящее положение регламентирует деятельность педагогического коллектива</w:t>
      </w:r>
      <w:r w:rsidR="00ED11FC">
        <w:rPr>
          <w:szCs w:val="28"/>
        </w:rPr>
        <w:t xml:space="preserve"> МБОУ Новороссошанской ООШ </w:t>
      </w:r>
      <w:r w:rsidRPr="00ED11FC">
        <w:rPr>
          <w:szCs w:val="28"/>
        </w:rPr>
        <w:t xml:space="preserve"> по организации адаптационного периода в 1 классе.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>1.3. Положение об организации адаптационного периода</w:t>
      </w:r>
      <w:r w:rsidR="00650E73" w:rsidRPr="00ED11FC">
        <w:rPr>
          <w:szCs w:val="28"/>
        </w:rPr>
        <w:t xml:space="preserve"> первоклассника принимается на П</w:t>
      </w:r>
      <w:r w:rsidRPr="00ED11FC">
        <w:rPr>
          <w:szCs w:val="28"/>
        </w:rPr>
        <w:t xml:space="preserve">едагогическом совете, утверждается и вводится в действие приказом по образовательному учреждению. Изменения и дополнения в настоящее положение вносятся в том же порядке. </w:t>
      </w:r>
    </w:p>
    <w:p w:rsidR="003B5FE5" w:rsidRPr="00ED11FC" w:rsidRDefault="003B5FE5" w:rsidP="008126D7">
      <w:pPr>
        <w:pStyle w:val="Default"/>
        <w:jc w:val="both"/>
        <w:rPr>
          <w:szCs w:val="28"/>
        </w:rPr>
      </w:pPr>
    </w:p>
    <w:p w:rsidR="008126D7" w:rsidRPr="00ED11FC" w:rsidRDefault="008126D7" w:rsidP="003B5FE5">
      <w:pPr>
        <w:pStyle w:val="Default"/>
        <w:jc w:val="center"/>
        <w:rPr>
          <w:b/>
          <w:bCs/>
          <w:szCs w:val="28"/>
        </w:rPr>
      </w:pPr>
      <w:r w:rsidRPr="00ED11FC">
        <w:rPr>
          <w:b/>
          <w:bCs/>
          <w:szCs w:val="28"/>
        </w:rPr>
        <w:t>2. Основная цель и задачи адаптационного периода.</w:t>
      </w:r>
    </w:p>
    <w:p w:rsidR="003B5FE5" w:rsidRPr="00ED11FC" w:rsidRDefault="003B5FE5" w:rsidP="003B5FE5">
      <w:pPr>
        <w:pStyle w:val="Default"/>
        <w:jc w:val="center"/>
        <w:rPr>
          <w:szCs w:val="28"/>
        </w:rPr>
      </w:pP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2.1. Основная цель адаптационного периода – создать психолого-педагогические условия, обеспечивающие благоприятное течение адаптации первоклассников к школьному обучению.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2.2.Задачи адаптационного периода: </w:t>
      </w:r>
    </w:p>
    <w:p w:rsidR="008126D7" w:rsidRPr="00ED11FC" w:rsidRDefault="00650E73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>- о</w:t>
      </w:r>
      <w:r w:rsidR="008126D7" w:rsidRPr="00ED11FC">
        <w:rPr>
          <w:szCs w:val="28"/>
        </w:rPr>
        <w:t xml:space="preserve">беспечение знакомства ребенка с одноклассниками и педагогами, со школьным пространством и организацией режима школьного дня, с системой оценивания, с нормами сотрудничества на уроке и правилами поведения вне урока. </w:t>
      </w:r>
    </w:p>
    <w:p w:rsidR="008126D7" w:rsidRPr="00ED11FC" w:rsidRDefault="00650E73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>- в</w:t>
      </w:r>
      <w:r w:rsidR="008126D7" w:rsidRPr="00ED11FC">
        <w:rPr>
          <w:szCs w:val="28"/>
        </w:rPr>
        <w:t xml:space="preserve">ыравнивание стартовых возможностей. </w:t>
      </w:r>
    </w:p>
    <w:p w:rsidR="008126D7" w:rsidRPr="00ED11FC" w:rsidRDefault="00650E73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>- п</w:t>
      </w:r>
      <w:r w:rsidR="008126D7" w:rsidRPr="00ED11FC">
        <w:rPr>
          <w:szCs w:val="28"/>
        </w:rPr>
        <w:t>роживание критического возраста (6</w:t>
      </w:r>
      <w:r w:rsidRPr="00ED11FC">
        <w:rPr>
          <w:szCs w:val="28"/>
        </w:rPr>
        <w:t>,5 – 7 лет) без серьё</w:t>
      </w:r>
      <w:r w:rsidR="008126D7" w:rsidRPr="00ED11FC">
        <w:rPr>
          <w:szCs w:val="28"/>
        </w:rPr>
        <w:t xml:space="preserve">зных стрессов, негативных явлений. </w:t>
      </w:r>
    </w:p>
    <w:p w:rsidR="008126D7" w:rsidRPr="00ED11FC" w:rsidRDefault="00650E73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>- п</w:t>
      </w:r>
      <w:r w:rsidR="008126D7" w:rsidRPr="00ED11FC">
        <w:rPr>
          <w:szCs w:val="28"/>
        </w:rPr>
        <w:t xml:space="preserve">едагогическая поддержка родителей по обеспечению эффективности адаптационного периода к школьной образовательной среде. </w:t>
      </w:r>
    </w:p>
    <w:p w:rsidR="008126D7" w:rsidRPr="00ED11FC" w:rsidRDefault="00650E73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>- п</w:t>
      </w:r>
      <w:r w:rsidR="008126D7" w:rsidRPr="00ED11FC">
        <w:rPr>
          <w:szCs w:val="28"/>
        </w:rPr>
        <w:t>роведение обследования готовности ребенка к</w:t>
      </w:r>
      <w:r w:rsidRPr="00ED11FC">
        <w:rPr>
          <w:szCs w:val="28"/>
        </w:rPr>
        <w:t xml:space="preserve"> школьной жизни: педагогическая, </w:t>
      </w:r>
      <w:r w:rsidR="008126D7" w:rsidRPr="00ED11FC">
        <w:rPr>
          <w:szCs w:val="28"/>
        </w:rPr>
        <w:t xml:space="preserve"> психологическая</w:t>
      </w:r>
      <w:r w:rsidRPr="00ED11FC">
        <w:rPr>
          <w:szCs w:val="28"/>
        </w:rPr>
        <w:t>, логопедическая  диагностики</w:t>
      </w:r>
      <w:r w:rsidR="008126D7" w:rsidRPr="00ED11FC">
        <w:rPr>
          <w:szCs w:val="28"/>
        </w:rPr>
        <w:t xml:space="preserve">. </w:t>
      </w:r>
    </w:p>
    <w:p w:rsidR="003B5FE5" w:rsidRPr="00ED11FC" w:rsidRDefault="003B5FE5" w:rsidP="008126D7">
      <w:pPr>
        <w:pStyle w:val="Default"/>
        <w:jc w:val="both"/>
        <w:rPr>
          <w:szCs w:val="28"/>
        </w:rPr>
      </w:pPr>
    </w:p>
    <w:p w:rsidR="008126D7" w:rsidRPr="00ED11FC" w:rsidRDefault="008126D7" w:rsidP="003B5FE5">
      <w:pPr>
        <w:pStyle w:val="Default"/>
        <w:jc w:val="center"/>
        <w:rPr>
          <w:szCs w:val="28"/>
        </w:rPr>
      </w:pPr>
      <w:r w:rsidRPr="00ED11FC">
        <w:rPr>
          <w:b/>
          <w:bCs/>
          <w:szCs w:val="28"/>
        </w:rPr>
        <w:t>3. Основные направления обследования готовности детей к школе.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</w:p>
    <w:p w:rsidR="008126D7" w:rsidRPr="00ED11FC" w:rsidRDefault="008126D7" w:rsidP="00650E73">
      <w:pPr>
        <w:pStyle w:val="Default"/>
        <w:ind w:firstLine="708"/>
        <w:jc w:val="both"/>
        <w:rPr>
          <w:szCs w:val="28"/>
        </w:rPr>
      </w:pPr>
      <w:r w:rsidRPr="00ED11FC">
        <w:rPr>
          <w:szCs w:val="28"/>
        </w:rPr>
        <w:t xml:space="preserve">К основным результатам готовности детей к началу систематического школьного обучения относятся: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3.1. Развитие произвольности: умение подчинять свое поведение новым нормам и правилам, ориентирование на указания учителя, обращенные классу в целом, способность и желание внимательно слушать и точно выполнять правила.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3.2. Умственное развитие, включающее: развитие наглядно-образного мышления – основы для последующего полноценного развития логического мышления; способность понять и запомнить всю совокупность условий поставленной задачи.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3.3. Коммуникативные способности – развитость форм игровой деятельности: способность к их организации, умение договариваться, учитывать интересы других, сдерживать свои эмоции; в ходе совместной деятельности умение обсуждать возникающие проблемы, правила.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3.4. Развитие речи. Выявление логопедических проблем.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3.5 Предметная диагностика по основным содержательным линиям (математика, русский язык, чтение, окружающий мир, изобразительная деятельность), с целью определения стартовых возможностей. </w:t>
      </w:r>
    </w:p>
    <w:p w:rsidR="003B5FE5" w:rsidRPr="00ED11FC" w:rsidRDefault="003B5FE5" w:rsidP="008126D7">
      <w:pPr>
        <w:pStyle w:val="Default"/>
        <w:jc w:val="both"/>
        <w:rPr>
          <w:szCs w:val="28"/>
        </w:rPr>
      </w:pPr>
    </w:p>
    <w:p w:rsidR="008126D7" w:rsidRPr="00ED11FC" w:rsidRDefault="008126D7" w:rsidP="003B5FE5">
      <w:pPr>
        <w:pStyle w:val="Default"/>
        <w:jc w:val="center"/>
        <w:rPr>
          <w:b/>
          <w:bCs/>
          <w:szCs w:val="28"/>
        </w:rPr>
      </w:pPr>
      <w:r w:rsidRPr="00ED11FC">
        <w:rPr>
          <w:b/>
          <w:bCs/>
          <w:szCs w:val="28"/>
        </w:rPr>
        <w:t>4. Особенности построения образовательной среды в первом классе.</w:t>
      </w:r>
    </w:p>
    <w:p w:rsidR="003B5FE5" w:rsidRPr="00ED11FC" w:rsidRDefault="003B5FE5" w:rsidP="003B5FE5">
      <w:pPr>
        <w:pStyle w:val="Default"/>
        <w:jc w:val="center"/>
        <w:rPr>
          <w:szCs w:val="28"/>
        </w:rPr>
      </w:pPr>
    </w:p>
    <w:p w:rsidR="008126D7" w:rsidRPr="00ED11FC" w:rsidRDefault="00650E73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>4.1. Знакомство ребё</w:t>
      </w:r>
      <w:r w:rsidR="008126D7" w:rsidRPr="00ED11FC">
        <w:rPr>
          <w:szCs w:val="28"/>
        </w:rPr>
        <w:t xml:space="preserve">нка с новым школьным миром организуется на дошкольном материале: игра, рисование, элементарное экспериментирование. Нормы совместных </w:t>
      </w:r>
      <w:r w:rsidR="008126D7" w:rsidRPr="00ED11FC">
        <w:rPr>
          <w:szCs w:val="28"/>
        </w:rPr>
        <w:lastRenderedPageBreak/>
        <w:t xml:space="preserve">действий и общения создаются самими учащимися, как результат договора учителя с детьми.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4.2 Обучение в 1-м классе осуществляется с соблюдением следующих дополнительных требований: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учебные занятия проводятся по 5-дневной учебной неделе и только в первую смену;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рекомендуется организация в середине учебного дня динамической паузы продолжительностью не менее 40 минут;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на каждом уроке необходимо проводить 1-2 физкультурные паузы;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>- четв</w:t>
      </w:r>
      <w:r w:rsidR="00B907E4" w:rsidRPr="00ED11FC">
        <w:rPr>
          <w:szCs w:val="28"/>
        </w:rPr>
        <w:t>ё</w:t>
      </w:r>
      <w:r w:rsidRPr="00ED11FC">
        <w:rPr>
          <w:szCs w:val="28"/>
        </w:rPr>
        <w:t xml:space="preserve">ртый урок обязательно проводится в игропрактической форме;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4.3 Формами организации образовательного пространства детей в этот период являются: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игровое занятие – понятийные игры, сюжетно-ролевые и сказочно-литературные игры-драматизации;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урок – как пространство учения и место для групповой работы, тренировки.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4.4. В течение года учитель осуществляет персонализированный подход через самостоятельную работу ребенка, его деятельности на уроке.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4.5. В конце апреля месяца проводится диагностическая работа с целью изучения освоения материала за 1 класс и проведения необходимой последующей коррекционно-развивающей работы с учащимися (май месяц). Результаты такой работы доводят до сведения родителей.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4.6. Домашние задания в первом классе не задаются. </w:t>
      </w:r>
    </w:p>
    <w:p w:rsidR="003B5FE5" w:rsidRPr="00ED11FC" w:rsidRDefault="003B5FE5" w:rsidP="008126D7">
      <w:pPr>
        <w:pStyle w:val="Default"/>
        <w:jc w:val="both"/>
        <w:rPr>
          <w:szCs w:val="28"/>
        </w:rPr>
      </w:pP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b/>
          <w:bCs/>
          <w:szCs w:val="28"/>
        </w:rPr>
        <w:t xml:space="preserve">5. Организация обучения в адаптационный период по отдельным предметам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Помимо общих рекомендаций по организации уроков в адаптационный период, выявляется специфика организации уроков по отдельным предметам.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5.1.Организация уроков математики.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Начальный период адаптации совпадает с проведением подготовительной работы к восприятию понятий числа, отношения, величины, действий с числами и др. наряду с расширением математического кругозора и опыта детей, формированием их коммуникативных умений и воспитанием личностных качеств, специальное внимание уделяется развитию математической речи детей, их общелогическому развитию.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Дальнейшая работа по ознакомлению детей с числами и действиями с ними строится на основе полной предметной наглядности в ходе проведения игр, практических работ, экскурсий.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Изучение некоторых вопросов курса математики в этот период может проходить не только на уроках в классе, но и уроках-экскурсиях. Один урок математики каждую неделю рекомендуется проводить на воздухе.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5.2. Организация уроков окружающего мира.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Адаптационный период совпадает по времени с сезоном года, когда имеются благоприятные возможности для проведения экскурсий и целевых прогулок, в ходе которых происходит непосредственное знакомство детей с окружающим миром. Проведенные наблюдения должны быть осмыслены, обобщены, выстроены в формирующуюся систему представлений ребенка о мире, а это возможно именно на уроке.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Экскурсии и целевые прогулки определены образовательной программой, по которой обучаются школьники. На порядок проведения экскурсий могут повлиять погода, социальная обстановка, творческие задумки учителя, содержание занятий по другим учебным предметам.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Кроме экскурсий и целевых прогулок целесообразно на уроках окружающего мира изучение части материала в форме подвижных игр и игр-театрализаций.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lastRenderedPageBreak/>
        <w:t xml:space="preserve">5.3.Организация уроков музыки.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Основой изучения закономерностей музыкального искусства обучающимися являются простейшие музыкальные жанры: песня; танец, марш, их интанационно-образные особенности. В связи с этим учебная деятельность первоклассников на уроках музыки может включать в себя ярко выраженные игровые элементы.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Учителем могут использоваться следующие образно-игровые приемы: пластическое интонирование; музыкально-ритмические движения; свободное дирижирование; игра на элементарных музыкальных инструментах; разыгрывание и инсценировки стихов и музыки и др.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5.4. Организация уроков изобразительного искусства.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В период адаптации к новым для ребенка условиям школьного обучения художественным занятиям принадлежит особая роль. Художественная деятельность ребенка предполагает особую установку учителя на творческое сотрудничество, на доверительность отношений. Поэтому сама атмосфера и цели художественных занятий предполагают свободные игровые формы общения.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Художественные занятия в период адаптации должны иметь различные формы: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прогулки и экскурсии в парк или лес с целью развития навыков восприятия, наблюдательности, а также сбора природных материалов;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игры.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5.5. Организация уроков технологии.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Основные направления работы на первых уроках включают в себя расширение сенсорного опыта детей, развитие моторики рук, формирование познавательных интересов, координации движений, формирование первоначальных приемов работы с ручными инструментами.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Так же как и другие уроки, часть уроков рекомендуется провести в форме экскурсий или игр. </w:t>
      </w:r>
    </w:p>
    <w:p w:rsidR="008126D7" w:rsidRPr="00ED11FC" w:rsidRDefault="008126D7" w:rsidP="003B5FE5">
      <w:pPr>
        <w:pStyle w:val="Default"/>
        <w:jc w:val="center"/>
        <w:rPr>
          <w:b/>
          <w:bCs/>
          <w:szCs w:val="28"/>
        </w:rPr>
      </w:pPr>
      <w:r w:rsidRPr="00ED11FC">
        <w:rPr>
          <w:b/>
          <w:bCs/>
          <w:szCs w:val="28"/>
        </w:rPr>
        <w:t>6. Взаимодействие с родителями.</w:t>
      </w:r>
    </w:p>
    <w:p w:rsidR="003B5FE5" w:rsidRPr="00ED11FC" w:rsidRDefault="003B5FE5" w:rsidP="003B5FE5">
      <w:pPr>
        <w:pStyle w:val="Default"/>
        <w:jc w:val="center"/>
        <w:rPr>
          <w:szCs w:val="28"/>
        </w:rPr>
      </w:pP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6.1. Для успешной адаптации ребѐнка необходим тесный деловой контакт с родителями детей, позволяющий объединять воспитательные усилия и избегать ситуаций, когда к детям предъявляются противоречащие друг другу требования.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6.2.Средствами установления и поддержания контакта с родителями являются: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родительские консультации;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персональное общение педагога с родителями (по запросу, предварительной записи);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информационные листки. </w:t>
      </w:r>
    </w:p>
    <w:p w:rsidR="00B907E4" w:rsidRPr="00ED11FC" w:rsidRDefault="00B907E4" w:rsidP="008126D7">
      <w:pPr>
        <w:pStyle w:val="Default"/>
        <w:jc w:val="both"/>
        <w:rPr>
          <w:b/>
          <w:bCs/>
          <w:szCs w:val="28"/>
        </w:rPr>
      </w:pPr>
    </w:p>
    <w:p w:rsidR="008126D7" w:rsidRPr="00ED11FC" w:rsidRDefault="008126D7" w:rsidP="003B5FE5">
      <w:pPr>
        <w:pStyle w:val="Default"/>
        <w:jc w:val="center"/>
        <w:rPr>
          <w:b/>
          <w:bCs/>
          <w:szCs w:val="28"/>
        </w:rPr>
      </w:pPr>
      <w:r w:rsidRPr="00ED11FC">
        <w:rPr>
          <w:b/>
          <w:bCs/>
          <w:szCs w:val="28"/>
        </w:rPr>
        <w:t>7. Управленческий аспект</w:t>
      </w:r>
      <w:bookmarkStart w:id="0" w:name="_GoBack"/>
      <w:bookmarkEnd w:id="0"/>
    </w:p>
    <w:p w:rsidR="003B5FE5" w:rsidRPr="00ED11FC" w:rsidRDefault="003B5FE5" w:rsidP="003B5FE5">
      <w:pPr>
        <w:pStyle w:val="Default"/>
        <w:jc w:val="center"/>
        <w:rPr>
          <w:szCs w:val="28"/>
        </w:rPr>
      </w:pP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7.1. Заместитель директора по учебной работе: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>- организует контроль</w:t>
      </w:r>
      <w:r w:rsidR="00650E73" w:rsidRPr="00ED11FC">
        <w:rPr>
          <w:szCs w:val="28"/>
        </w:rPr>
        <w:t xml:space="preserve"> качества</w:t>
      </w:r>
      <w:r w:rsidRPr="00ED11FC">
        <w:rPr>
          <w:szCs w:val="28"/>
        </w:rPr>
        <w:t xml:space="preserve"> преподавания учебных дисциплин.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координирует действия учителей физкультуры, музыки, руководителей кружков </w:t>
      </w:r>
    </w:p>
    <w:p w:rsidR="008126D7" w:rsidRPr="00ED11FC" w:rsidRDefault="00650E73" w:rsidP="00B907E4">
      <w:pPr>
        <w:pStyle w:val="Default"/>
        <w:jc w:val="both"/>
        <w:rPr>
          <w:szCs w:val="28"/>
        </w:rPr>
      </w:pPr>
      <w:r w:rsidRPr="00ED11FC">
        <w:rPr>
          <w:szCs w:val="28"/>
        </w:rPr>
        <w:t>7.2</w:t>
      </w:r>
      <w:r w:rsidR="008126D7" w:rsidRPr="00ED11FC">
        <w:rPr>
          <w:szCs w:val="28"/>
        </w:rPr>
        <w:t xml:space="preserve">. Классные руководители: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обобщают материалы индивидуальной работы детей и представляют результаты классу и родителям (портрет класса).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совместно с педагогом – психологом школы проводят итоговый анализ адаптационного периода;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готовят и проводят (совместно с заместителем директора и педагогом - психологом) родительские собрания;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осуществляют реализацию учебной программы в процессе адаптационного периода;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организуют работу по формированию коллектива класса и его актива. </w:t>
      </w:r>
    </w:p>
    <w:p w:rsidR="003B5FE5" w:rsidRPr="00ED11FC" w:rsidRDefault="003B5FE5" w:rsidP="008126D7">
      <w:pPr>
        <w:pStyle w:val="Default"/>
        <w:jc w:val="both"/>
        <w:rPr>
          <w:szCs w:val="28"/>
        </w:rPr>
      </w:pPr>
    </w:p>
    <w:p w:rsidR="008126D7" w:rsidRPr="00ED11FC" w:rsidRDefault="008126D7" w:rsidP="003B5FE5">
      <w:pPr>
        <w:pStyle w:val="Default"/>
        <w:jc w:val="center"/>
        <w:rPr>
          <w:b/>
          <w:bCs/>
          <w:szCs w:val="28"/>
        </w:rPr>
      </w:pPr>
      <w:r w:rsidRPr="00ED11FC">
        <w:rPr>
          <w:b/>
          <w:bCs/>
          <w:szCs w:val="28"/>
        </w:rPr>
        <w:t>8. Психологическое обеспечение адаптационного периода</w:t>
      </w:r>
    </w:p>
    <w:p w:rsidR="003B5FE5" w:rsidRPr="00ED11FC" w:rsidRDefault="003B5FE5" w:rsidP="003B5FE5">
      <w:pPr>
        <w:pStyle w:val="Default"/>
        <w:jc w:val="center"/>
        <w:rPr>
          <w:szCs w:val="28"/>
        </w:rPr>
      </w:pP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Педагог-психолог школы: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организует семинары-практикумы с целью помочь учителям осознать смысл адаптационного периода и принять его идеи;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организует встречи с классными руководителями во время адаптационного периода с целью оказания поддержки;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проводит совещания групп классных руководителей с целью определения психолого-педагогических задач для продолжения работы с конкретным классом;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совместно с классными руководителями готовит первое в учебном году родительское собрание;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осуществляет психолого-педагогическую диагностику предпосылок социальной и школьной дезадаптации;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осуществляет промежуточный анализ и корректировку программы организации адаптационного периода;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готовит аналитические справки по итогам психолого-педагогической диагностики предпосылок социальной и школьной дезадаптации; </w:t>
      </w:r>
    </w:p>
    <w:p w:rsidR="008126D7" w:rsidRPr="00ED11FC" w:rsidRDefault="008126D7" w:rsidP="008126D7">
      <w:pPr>
        <w:pStyle w:val="Default"/>
        <w:jc w:val="both"/>
        <w:rPr>
          <w:szCs w:val="28"/>
        </w:rPr>
      </w:pPr>
      <w:r w:rsidRPr="00ED11FC">
        <w:rPr>
          <w:szCs w:val="28"/>
        </w:rPr>
        <w:t xml:space="preserve">- оказывает методическую помощь в целях изучения и формирования классного коллектива. </w:t>
      </w:r>
    </w:p>
    <w:p w:rsidR="00637E93" w:rsidRPr="008126D7" w:rsidRDefault="00637E93" w:rsidP="0081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E93" w:rsidRPr="008126D7" w:rsidSect="003B5FE5">
      <w:footerReference w:type="default" r:id="rId7"/>
      <w:pgSz w:w="11906" w:h="17338"/>
      <w:pgMar w:top="1134" w:right="851" w:bottom="172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C0" w:rsidRDefault="00D654C0" w:rsidP="00ED11FC">
      <w:pPr>
        <w:spacing w:after="0" w:line="240" w:lineRule="auto"/>
      </w:pPr>
      <w:r>
        <w:separator/>
      </w:r>
    </w:p>
  </w:endnote>
  <w:endnote w:type="continuationSeparator" w:id="1">
    <w:p w:rsidR="00D654C0" w:rsidRDefault="00D654C0" w:rsidP="00ED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8516"/>
      <w:docPartObj>
        <w:docPartGallery w:val="Page Numbers (Bottom of Page)"/>
        <w:docPartUnique/>
      </w:docPartObj>
    </w:sdtPr>
    <w:sdtContent>
      <w:p w:rsidR="00ED11FC" w:rsidRDefault="002D426D">
        <w:pPr>
          <w:pStyle w:val="a6"/>
          <w:jc w:val="right"/>
        </w:pPr>
        <w:fldSimple w:instr=" PAGE   \* MERGEFORMAT ">
          <w:r w:rsidR="00815B44">
            <w:rPr>
              <w:noProof/>
            </w:rPr>
            <w:t>1</w:t>
          </w:r>
        </w:fldSimple>
      </w:p>
    </w:sdtContent>
  </w:sdt>
  <w:p w:rsidR="00ED11FC" w:rsidRDefault="00ED11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C0" w:rsidRDefault="00D654C0" w:rsidP="00ED11FC">
      <w:pPr>
        <w:spacing w:after="0" w:line="240" w:lineRule="auto"/>
      </w:pPr>
      <w:r>
        <w:separator/>
      </w:r>
    </w:p>
  </w:footnote>
  <w:footnote w:type="continuationSeparator" w:id="1">
    <w:p w:rsidR="00D654C0" w:rsidRDefault="00D654C0" w:rsidP="00ED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8A4557"/>
    <w:multiLevelType w:val="hybridMultilevel"/>
    <w:tmpl w:val="414A2A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ACDA80"/>
    <w:multiLevelType w:val="hybridMultilevel"/>
    <w:tmpl w:val="A13B9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640590"/>
    <w:multiLevelType w:val="hybridMultilevel"/>
    <w:tmpl w:val="D09DDA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D82E27"/>
    <w:multiLevelType w:val="hybridMultilevel"/>
    <w:tmpl w:val="F5C7F6B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2B7EDE"/>
    <w:multiLevelType w:val="hybridMultilevel"/>
    <w:tmpl w:val="69AD07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A35D17"/>
    <w:multiLevelType w:val="hybridMultilevel"/>
    <w:tmpl w:val="6DC0C1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98F8EE"/>
    <w:multiLevelType w:val="hybridMultilevel"/>
    <w:tmpl w:val="141D1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8691C9B"/>
    <w:multiLevelType w:val="hybridMultilevel"/>
    <w:tmpl w:val="DB341DF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7799886"/>
    <w:multiLevelType w:val="hybridMultilevel"/>
    <w:tmpl w:val="655CD3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FA44DCD"/>
    <w:multiLevelType w:val="hybridMultilevel"/>
    <w:tmpl w:val="5C91B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6D7"/>
    <w:rsid w:val="002D426D"/>
    <w:rsid w:val="003B5FE5"/>
    <w:rsid w:val="00637E93"/>
    <w:rsid w:val="00650E73"/>
    <w:rsid w:val="008126D7"/>
    <w:rsid w:val="00815B44"/>
    <w:rsid w:val="00B907E4"/>
    <w:rsid w:val="00BA2C3E"/>
    <w:rsid w:val="00D654C0"/>
    <w:rsid w:val="00DE5235"/>
    <w:rsid w:val="00E61363"/>
    <w:rsid w:val="00ED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0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11FC"/>
  </w:style>
  <w:style w:type="paragraph" w:styleId="a6">
    <w:name w:val="footer"/>
    <w:basedOn w:val="a"/>
    <w:link w:val="a7"/>
    <w:uiPriority w:val="99"/>
    <w:unhideWhenUsed/>
    <w:rsid w:val="00ED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1502</Words>
  <Characters>8567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татьяна</cp:lastModifiedBy>
  <cp:revision>3</cp:revision>
  <cp:lastPrinted>2015-03-27T07:14:00Z</cp:lastPrinted>
  <dcterms:created xsi:type="dcterms:W3CDTF">2015-03-27T07:15:00Z</dcterms:created>
  <dcterms:modified xsi:type="dcterms:W3CDTF">2015-04-21T12:18:00Z</dcterms:modified>
</cp:coreProperties>
</file>