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E" w:rsidRDefault="0077330E" w:rsidP="0077330E">
      <w:pPr>
        <w:spacing w:before="100" w:beforeAutospacing="1" w:after="0" w:line="240" w:lineRule="auto"/>
        <w:outlineLvl w:val="1"/>
        <w:rPr>
          <w:rFonts w:ascii="Verdana" w:eastAsia="Times New Roman" w:hAnsi="Verdana" w:cs="Times New Roman"/>
          <w:b/>
          <w:bCs/>
          <w:color w:val="873F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МОЯ ПЕРВИЧКА</w:t>
      </w:r>
    </w:p>
    <w:p w:rsidR="0077330E" w:rsidRDefault="0077330E" w:rsidP="0077330E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«НАДЁЖНОСТЬ, РЕПУТАЦИЯ, СПЛОЧЁННОСТЬ!»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– этот лозунг стал основополагающим в работе профсоюзной организации. Когда я произношу фразу «Моя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первичка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», то вкладываю в неё теплоту и нежность отношений к людям, благодаря которым мы стали одной семьей, коллективом единомышленников. И, в первую очередь, хочется сказать спасибо своей команде – профсоюзному комитету: Костиной П.И., Евлахову А.С.,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Невинчаной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Т.А.,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Санжаровой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Н.Н..</w:t>
      </w:r>
    </w:p>
    <w:p w:rsidR="0077330E" w:rsidRDefault="0077330E" w:rsidP="0077330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Основные направления работы: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взаимодействие первичной профсоюзной организации с руководителем учреждения образования по развитию коллективно-договорных отношений;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совершенствование организационно-уставной деятельности профсоюза;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авторитета первичной профсоюзной организации;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создание в учреждениях образования здоровых и безопасных условий труда;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выступать против ухудшения существенных условий труда, необоснованного сокращения численности и штата работников;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использовать право общественного контроля  за соблюдением законодательства о труде и охраны труда;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оказывать необходимую бесплатную юридическую помощь всем обратившимся членам профсоюза;</w:t>
      </w:r>
    </w:p>
    <w:p w:rsidR="0077330E" w:rsidRDefault="0077330E" w:rsidP="00773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оказание материальной помощи членам профсоюза.</w:t>
      </w:r>
    </w:p>
    <w:p w:rsidR="0077330E" w:rsidRDefault="0077330E" w:rsidP="0077330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Основная задача профсоюза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77330E" w:rsidRDefault="0077330E" w:rsidP="0077330E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дальнейшее повышение социального статуса педагогических кадров;</w:t>
      </w:r>
    </w:p>
    <w:p w:rsidR="0077330E" w:rsidRDefault="0077330E" w:rsidP="0077330E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социального партнерства в отрасли;</w:t>
      </w:r>
    </w:p>
    <w:p w:rsidR="0077330E" w:rsidRDefault="0077330E" w:rsidP="0077330E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создание системы эффективной правовой защиты прав и профессиональных интересов своих членов профсоюза.</w:t>
      </w:r>
    </w:p>
    <w:p w:rsidR="0077330E" w:rsidRDefault="0077330E" w:rsidP="007733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НАШ ДЕВИЗ: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Достижение общих целей через объединение усилий и координацию действий всех членов профсоюзной организации</w:t>
      </w:r>
    </w:p>
    <w:p w:rsidR="0077330E" w:rsidRDefault="0077330E" w:rsidP="007733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НАША ПОЗИЦИЯ: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Народ защищать, быть опорой в труде,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Все время крепить его братские узы.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Быть совестью, честью, надеждой его.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созданы мы ПРОФСОЮЗЫ!</w:t>
      </w:r>
    </w:p>
    <w:p w:rsidR="0077330E" w:rsidRDefault="0077330E" w:rsidP="00773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«Будь с нами, и ты не будешь один!»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ещё один девиз нашей организации, который претворяется в жизнь всей разносторонней деятельностью первичной профсоюзной организации. Мы умеем не только хорошо работать, но и отлично отдыхать. Комиссия по культурно-массовой работе пребывает в постоянном творческом поиске: как разнообразить профсоюзную работу, как сделать членство в профсоюзе привлекательным для разных слоев педагогической общественности. С этой целью проводятся вечера отдыха, конкурсы художественной самодеятельности «Наши таланты», «Рождественские встречи» (встречи педагогов разных поколений),  новогодние представления для детей сотрудников «Дед Мороз приходит в гости», </w:t>
      </w:r>
    </w:p>
    <w:p w:rsidR="0077330E" w:rsidRDefault="0077330E" w:rsidP="00A56204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ОТЧЁТ  </w:t>
      </w:r>
      <w:r>
        <w:rPr>
          <w:rFonts w:ascii="Arial" w:eastAsia="Times New Roman" w:hAnsi="Arial" w:cs="Arial"/>
          <w:b/>
          <w:bCs/>
          <w:color w:val="000000"/>
          <w:sz w:val="22"/>
          <w:szCs w:val="21"/>
          <w:bdr w:val="none" w:sz="0" w:space="0" w:color="auto" w:frame="1"/>
          <w:lang w:eastAsia="ru-RU"/>
        </w:rPr>
        <w:t>о работе первичной</w:t>
      </w:r>
    </w:p>
    <w:p w:rsidR="0077330E" w:rsidRDefault="0077330E" w:rsidP="00A56204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профсоюзной организации</w:t>
      </w:r>
      <w:r w:rsidR="00A5620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МБОУ </w:t>
      </w:r>
      <w:r>
        <w:rPr>
          <w:rFonts w:ascii="Arial" w:eastAsia="Times New Roman" w:hAnsi="Arial" w:cs="Arial"/>
          <w:b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ООШ 2014г.</w:t>
      </w:r>
    </w:p>
    <w:p w:rsidR="0077330E" w:rsidRDefault="0077330E" w:rsidP="0077330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Пусть крепнут содружества узы</w:t>
      </w:r>
    </w:p>
    <w:p w:rsidR="0077330E" w:rsidRDefault="0077330E" w:rsidP="0077330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Иными быть мы не должны!</w:t>
      </w:r>
    </w:p>
    <w:p w:rsidR="0077330E" w:rsidRDefault="0077330E" w:rsidP="0077330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Работники школы и профсоюзы -</w:t>
      </w:r>
    </w:p>
    <w:p w:rsidR="0077330E" w:rsidRDefault="0077330E" w:rsidP="0077330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Основа единства страны!</w:t>
      </w:r>
    </w:p>
    <w:p w:rsidR="0077330E" w:rsidRDefault="0077330E" w:rsidP="00773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Наша профсоюзная организация, являющаяся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 и других важных вопросов.</w:t>
      </w:r>
    </w:p>
    <w:p w:rsidR="0077330E" w:rsidRDefault="0077330E" w:rsidP="00773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профсоюзной организации школы в настоящее время состоит 22 человек(18-работники школы, 4-работники структурного подразделения дошкольного образования) - это 100% от численности работающих в школе.   Все работники регулярно без налично оплачивают профсоюзные взносы.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Такой процент членства говорит о высокой активной общественной позиции каждого члена профсоюзной организации школы. Совершенно очевидно, что то, что не по силам отдельному работнику, по силам массовой организации, опирающейся на закон.</w:t>
      </w:r>
    </w:p>
    <w:p w:rsidR="0077330E" w:rsidRDefault="0077330E" w:rsidP="0077330E">
      <w:pPr>
        <w:shd w:val="clear" w:color="auto" w:fill="FFFFFF"/>
        <w:spacing w:after="300" w:line="360" w:lineRule="atLeast"/>
        <w:textAlignment w:val="baseline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нашей организации профсоюз: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П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ротягивает руку помощи!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Р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ешает социальные проблемы!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тстаивает права и интересы человека труда!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Ф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ормирует основные требования к работодателю!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С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одействует росту заработной платы!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существляет представительство интересов в суде!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Ю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ридически поддерживает и защищает!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bdr w:val="none" w:sz="0" w:space="0" w:color="auto" w:frame="1"/>
          <w:lang w:eastAsia="ru-RU"/>
        </w:rPr>
        <w:t>З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нает, что делать.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 </w:t>
      </w:r>
      <w:hyperlink r:id="rId5" w:tooltip="Социальные гарантии" w:history="1">
        <w:r>
          <w:rPr>
            <w:rStyle w:val="a4"/>
            <w:rFonts w:ascii="Arial" w:eastAsia="Times New Roman" w:hAnsi="Arial" w:cs="Arial"/>
            <w:color w:val="743399"/>
            <w:sz w:val="20"/>
            <w:szCs w:val="21"/>
            <w:u w:val="none"/>
            <w:bdr w:val="none" w:sz="0" w:space="0" w:color="auto" w:frame="1"/>
            <w:lang w:eastAsia="ru-RU"/>
          </w:rPr>
          <w:t>социальных гарантий</w:t>
        </w:r>
      </w:hyperlink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, улучшает микроклимат в коллективе, поэтому </w:t>
      </w:r>
      <w:r>
        <w:rPr>
          <w:rFonts w:ascii="Arial" w:eastAsia="Times New Roman" w:hAnsi="Arial" w:cs="Arial"/>
          <w:b/>
          <w:bCs/>
          <w:color w:val="000000"/>
          <w:sz w:val="20"/>
          <w:szCs w:val="21"/>
          <w:bdr w:val="none" w:sz="0" w:space="0" w:color="auto" w:frame="1"/>
          <w:lang w:eastAsia="ru-RU"/>
        </w:rPr>
        <w:t>ДЕВИЗ 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нашей первичной профсоюзной организации: «Наша сила в единстве»..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softHyphen/>
        <w:t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softHyphen/>
        <w:t>ловий труда для сотрудников, они будут чувствовать себя комфортно и уверен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softHyphen/>
        <w:t>но.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Деятельность профсоюзного комитета первичной профсоюзной организации </w:t>
      </w:r>
      <w:proofErr w:type="spellStart"/>
      <w:r>
        <w:rPr>
          <w:rFonts w:ascii="Arial" w:eastAsia="Times New Roman" w:hAnsi="Arial" w:cs="Arial"/>
          <w:color w:val="000000"/>
          <w:szCs w:val="21"/>
          <w:lang w:eastAsia="ru-RU"/>
        </w:rPr>
        <w:t>МБОУ</w:t>
      </w:r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ООШ» основывается на требованиях: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Устава профсоюза работников народного образования и науки РФ;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Положения о ППО;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Коллективного договора;</w:t>
      </w:r>
    </w:p>
    <w:p w:rsidR="0077330E" w:rsidRDefault="0077330E" w:rsidP="007733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Плана работы профсоюза.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bdr w:val="none" w:sz="0" w:space="0" w:color="auto" w:frame="1"/>
          <w:lang w:eastAsia="ru-RU"/>
        </w:rPr>
        <w:t>Цель работы ПК: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статуса.Всю свою работу Профсоюзный комитет строит на принципах социального партнерства и сотрудничества с администрацией «МБОУ </w:t>
      </w:r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ООШ», решения всех вопросов путем конструктивного диалога в интересах работников учреждения.</w:t>
      </w:r>
      <w:bookmarkStart w:id="0" w:name="_GoBack"/>
      <w:bookmarkEnd w:id="0"/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«МБОУ </w:t>
      </w:r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 xml:space="preserve">Новороссошанской ООШ» 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комиссий.. 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школы.Главным и </w:t>
      </w:r>
      <w:r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основополагающим стержнем в работе нашей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Информация - это та база, на которой строится вся работа профсоюзной организации. Видя результаты работы, люди обретают веру в организацию, потому что только информированные, знающие свои права, грамотные люди могут отстаивать свои интересы. Такие люди в организации делают саму организацию сильной и действенной. Успех в информационной работе зависит от правильного использования собственных возможностей. Сегодня нам всем должно быть понятно, что истинная цена информационного вопроса – мотивированное профсоюзное членство и привлечение новых людей, а по большому счёту рост авторитета и влияние профсоюза в обществе, поэтому обязательное условие для современного профсоюзного лидера: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во-первых, - постоянно пополнять свои знания;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во-вторых, это информирование трудового коллектива о положении дел в системе образования, задачах и мероприятиях.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. Все законодательные, нормативные акты доводятся до наших членов профсоюзной организации.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В коллективе  проводим профсоюзные собрания, лекции, заседания профсоюзного комитета, учёбу профактива. Обучение актива в основном касается делопроизводства. Совместно оформляем документацию профсоюзного комитета, составляем план работы на год, соглашения по охране труда, </w:t>
      </w:r>
      <w:hyperlink r:id="rId6" w:tooltip="Коллективные договора" w:history="1">
        <w:r>
          <w:rPr>
            <w:rStyle w:val="a4"/>
            <w:rFonts w:ascii="Arial" w:eastAsia="Times New Roman" w:hAnsi="Arial" w:cs="Arial"/>
            <w:color w:val="auto"/>
            <w:szCs w:val="21"/>
            <w:u w:val="none"/>
            <w:bdr w:val="none" w:sz="0" w:space="0" w:color="auto" w:frame="1"/>
            <w:lang w:eastAsia="ru-RU"/>
          </w:rPr>
          <w:t>коллективный договор</w:t>
        </w:r>
      </w:hyperlink>
      <w:r>
        <w:rPr>
          <w:rFonts w:ascii="Arial" w:eastAsia="Times New Roman" w:hAnsi="Arial" w:cs="Arial"/>
          <w:color w:val="000000"/>
          <w:szCs w:val="21"/>
          <w:lang w:eastAsia="ru-RU"/>
        </w:rPr>
        <w:t> и др.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В век высоких технологий все общеобразовательные учреждения имеют компьютеры с возможностью выхода в Интернет. Наша первичная профсоюзная организация также черпает из Интернета новости из профсоюзной жизни и нормативно-правовые </w:t>
      </w:r>
      <w:proofErr w:type="spellStart"/>
      <w:r>
        <w:rPr>
          <w:rFonts w:ascii="Arial" w:eastAsia="Times New Roman" w:hAnsi="Arial" w:cs="Arial"/>
          <w:color w:val="000000"/>
          <w:szCs w:val="21"/>
          <w:lang w:eastAsia="ru-RU"/>
        </w:rPr>
        <w:t>документы.И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, конечно, один из главных помощников в информационной работе – газеты «Мой профсоюз» материалы которой активно используем для правового просвещения учителей и все члены профсоюза могут в ней найти ответы на свои вопросы. («Пенсия за выслугу лет», «Новая система оплаты труда», «Отпуск сроком до одного года», «Очередной отпуск», «О порядке стимулирующих выплат и премирования </w:t>
      </w:r>
      <w:proofErr w:type="spellStart"/>
      <w:r>
        <w:rPr>
          <w:rFonts w:ascii="Arial" w:eastAsia="Times New Roman" w:hAnsi="Arial" w:cs="Arial"/>
          <w:color w:val="000000"/>
          <w:szCs w:val="21"/>
          <w:lang w:eastAsia="ru-RU"/>
        </w:rPr>
        <w:t>педработников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>»).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Обязательным атрибутом информационной работы в первичной организации является профсоюзный уголок.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На нашем стенде «МОЙ ПРОФСОЮЗ», который находится в учительской,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организации. Самая важная и касающаяся всех информация систематически появляется на стенде. Стенд имеет следующие разделы и рубрики: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Список членов ПК с распределением обязанностей;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Сведения о вышестоящих профсоюзных органах;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Права и обязанности членов профкома;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Коллективный договор с приложениями;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·  План работы профсоюзного комитета;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По страницам газет: «Мой профсоюз»,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Спешим поздравить;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·  Объявления.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В 2012 году на сайте школы запущена в работу страница «Наш профсоюз». На этой странице отображаются все мероприятия в фотографиях, проходившие в коллективе, также список профсоюзного комитета, социальный паспорт коллектива, план работы на год и другие материалы по разным направлениям работы первичной профсоюзной организации.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Вся деятельность первичной профсоюзной организации образовательного учреждения опирается на нормативную базу.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Только основываясь на законе и на знании правовых норм, профком сможет выстраивать эффективную работу по защите социально-трудовых прав членов Профсоюза от действия или бездействия работодателя, должностных лиц учреждений, приведших к нарушению или ограничению права работника на труд. Работа профсоюза направлена на оказание правовой помощи членам профсоюза, усиление контроля за соблюдением работодателем трудового законодательства и нормативных правовых актов, анализ проектов локальных актов с целью не допустить ухудшения положения работников.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правильные отношения между работодателем и трудовым коллективом.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1. Правила внутреннего трудового распорядка.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2. Положение об оплате труда работников «МБОУ </w:t>
      </w:r>
      <w:proofErr w:type="spellStart"/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ООШ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>»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3.Приложения к положению об оплате труда работников «МБОУ </w:t>
      </w:r>
      <w:proofErr w:type="spellStart"/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ООШ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>».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4.Расчетный лист 2013 -2014 г.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5. Положение о распределении стимулирующей части фонда оплаты труда Муниципального общеобразовательного учреждения «»МБОУ </w:t>
      </w:r>
      <w:proofErr w:type="spellStart"/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ООШ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.6. Соглашение по охране труда.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Профком ведёт постоянный контроль за выполнением оздоровительных мероприятий: рассматривает вопросы распределения путёвок на оздоровление работников и их детей, оплаты листков по временной нетрудоспособности. Председатель профкома входит в комиссию по контролю за работой столовой.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школы С этой целью: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.Ежегодно в начале учебного года школьное здание, учебные кабинеты, спортивные сооружения, столовая приводятся в соответствие с нормами охраны труда, изложенными в СанПиН. В школе кроме стенда по охране труда, есть ещё стенд по безопасности жизнедеятельности в кабинете ОБЖ.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Школа оборудована системой сигнализации, , в кабинетах физики, химии, биологии, технологии, обслуживающего труда, информатики, спортивном зале, а также в коридорах имеются инструкции по технике безопасности, ведутся журналы по регистрации прохождения инструктажей по ТБ, имеются индивидуальные средства защиты, своевременно все педагогические работники, обслуживающий персонал проходят медицинские осмотры и вакцинации против различных заболеваний.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.Если говорить о системе оплаты труда в «МБОУ </w:t>
      </w:r>
      <w:proofErr w:type="spellStart"/>
      <w:r>
        <w:rPr>
          <w:rFonts w:ascii="Arial" w:eastAsia="Times New Roman" w:hAnsi="Arial" w:cs="Arial"/>
          <w:bCs/>
          <w:color w:val="000000"/>
          <w:szCs w:val="21"/>
          <w:bdr w:val="none" w:sz="0" w:space="0" w:color="auto" w:frame="1"/>
          <w:lang w:eastAsia="ru-RU"/>
        </w:rPr>
        <w:t>Новороссошанской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ООШ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>», то следует отметить ряд достижений сотрудничества профкома и администрации по её разработке и внедрению: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1.  Гласность и прозрачность процесса совместной работы;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2.  Начисление практически всех доплат, предусмотренных в Коллективном договоре;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3.  Создание комиссии по установлению выплат стимулирующего характера, прозрачность её начисления.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В целях повышения профессионального уровня </w:t>
      </w:r>
      <w:proofErr w:type="spellStart"/>
      <w:r>
        <w:rPr>
          <w:rFonts w:ascii="Arial" w:eastAsia="Times New Roman" w:hAnsi="Arial" w:cs="Arial"/>
          <w:color w:val="000000"/>
          <w:szCs w:val="21"/>
          <w:lang w:eastAsia="ru-RU"/>
        </w:rPr>
        <w:t>педработников</w:t>
      </w:r>
      <w:proofErr w:type="spellEnd"/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</w:t>
      </w:r>
    </w:p>
    <w:p w:rsidR="0077330E" w:rsidRDefault="0077330E" w:rsidP="0077330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</w:t>
      </w:r>
      <w:proofErr w:type="spellStart"/>
      <w:r>
        <w:rPr>
          <w:rFonts w:ascii="Arial" w:eastAsia="Times New Roman" w:hAnsi="Arial" w:cs="Arial"/>
          <w:color w:val="000000"/>
          <w:szCs w:val="21"/>
          <w:lang w:eastAsia="ru-RU"/>
        </w:rPr>
        <w:t>тонуса.</w:t>
      </w: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Раскрытию</w:t>
      </w:r>
      <w:proofErr w:type="spellEnd"/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творческих способностей педагогов способствуют проводимые мероприятия: празднование дня Учителя (обязательно с приглашением ветеранов педагогического труда),.В 2014 году было организовано мероприятие, посвящённое Дню учителя, на котором каждый член профсоюза был награждён подарком в разной номинации (например, «Отличник просвещения» , «Выпускник школы», «Учительские семьи» и др.), новогодние ёлки для детей и сотрудников школы, праздничные «огоньки» к 8 Марта, к новому году, чествование юбиляров и поздравление ветеранов с праздничными датам, поздравление мужчин </w:t>
      </w:r>
      <w:r>
        <w:rPr>
          <w:rFonts w:ascii="Arial" w:eastAsia="Times New Roman" w:hAnsi="Arial" w:cs="Arial"/>
          <w:sz w:val="20"/>
          <w:szCs w:val="21"/>
          <w:lang w:eastAsia="ru-RU"/>
        </w:rPr>
        <w:t xml:space="preserve">за </w:t>
      </w:r>
      <w:hyperlink r:id="rId7" w:tooltip="Круглые столы" w:history="1">
        <w:r>
          <w:rPr>
            <w:rStyle w:val="a4"/>
            <w:rFonts w:ascii="Arial" w:eastAsia="Times New Roman" w:hAnsi="Arial" w:cs="Arial"/>
            <w:color w:val="auto"/>
            <w:sz w:val="20"/>
            <w:szCs w:val="21"/>
            <w:u w:val="none"/>
            <w:bdr w:val="none" w:sz="0" w:space="0" w:color="auto" w:frame="1"/>
            <w:lang w:eastAsia="ru-RU"/>
          </w:rPr>
          <w:t>круглым столом</w:t>
        </w:r>
      </w:hyperlink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с Днём защитников Отечества.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Не остаются без внимания профкома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объединяет, а профком чутко и своевременно откликается на их запросы, оказывая материальную помощь и поддержку. Для них мы организуем: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чествование в рамках Международного Дня пожилых людей;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проводы на заслуженный отдых;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- мероприятия, посвящённые Дню матери;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- 8 Марта и 23 февраля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Коллектив школы очень дружный. Мы все горой за каждого его члена, каждый готов прийти на помощь в любую минуту, будь она радостной или грустной.</w:t>
      </w:r>
    </w:p>
    <w:p w:rsidR="0077330E" w:rsidRDefault="0077330E" w:rsidP="007733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</w:p>
    <w:p w:rsidR="000835D3" w:rsidRDefault="000835D3"/>
    <w:sectPr w:rsidR="000835D3" w:rsidSect="001C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29D"/>
    <w:multiLevelType w:val="multilevel"/>
    <w:tmpl w:val="5060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E4241"/>
    <w:multiLevelType w:val="multilevel"/>
    <w:tmpl w:val="F0A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7330E"/>
    <w:rsid w:val="00007E83"/>
    <w:rsid w:val="00052844"/>
    <w:rsid w:val="00056006"/>
    <w:rsid w:val="000722FB"/>
    <w:rsid w:val="00073E11"/>
    <w:rsid w:val="000835D3"/>
    <w:rsid w:val="0008496B"/>
    <w:rsid w:val="000A1558"/>
    <w:rsid w:val="000A314D"/>
    <w:rsid w:val="000A32B9"/>
    <w:rsid w:val="000C49B3"/>
    <w:rsid w:val="000D10EE"/>
    <w:rsid w:val="000D4054"/>
    <w:rsid w:val="000D548B"/>
    <w:rsid w:val="000D59B8"/>
    <w:rsid w:val="001207BE"/>
    <w:rsid w:val="0012324A"/>
    <w:rsid w:val="00123EF2"/>
    <w:rsid w:val="001267F6"/>
    <w:rsid w:val="0013185E"/>
    <w:rsid w:val="00140586"/>
    <w:rsid w:val="00144FD4"/>
    <w:rsid w:val="0015414F"/>
    <w:rsid w:val="001607D7"/>
    <w:rsid w:val="001614CB"/>
    <w:rsid w:val="0016196C"/>
    <w:rsid w:val="00162C15"/>
    <w:rsid w:val="0016486C"/>
    <w:rsid w:val="00190DAB"/>
    <w:rsid w:val="00192757"/>
    <w:rsid w:val="0019384F"/>
    <w:rsid w:val="001A3F3E"/>
    <w:rsid w:val="001B109A"/>
    <w:rsid w:val="001B7065"/>
    <w:rsid w:val="001C6B17"/>
    <w:rsid w:val="001F5E80"/>
    <w:rsid w:val="001F6D53"/>
    <w:rsid w:val="0020370E"/>
    <w:rsid w:val="0020473D"/>
    <w:rsid w:val="00210861"/>
    <w:rsid w:val="00233CA4"/>
    <w:rsid w:val="00237320"/>
    <w:rsid w:val="00237655"/>
    <w:rsid w:val="00237E95"/>
    <w:rsid w:val="00242A20"/>
    <w:rsid w:val="002601CC"/>
    <w:rsid w:val="00264221"/>
    <w:rsid w:val="002A5F0B"/>
    <w:rsid w:val="002B5223"/>
    <w:rsid w:val="002D056A"/>
    <w:rsid w:val="002D209E"/>
    <w:rsid w:val="002E0A2C"/>
    <w:rsid w:val="003024AF"/>
    <w:rsid w:val="00321F7B"/>
    <w:rsid w:val="003267F1"/>
    <w:rsid w:val="003326C5"/>
    <w:rsid w:val="0033381C"/>
    <w:rsid w:val="003421BD"/>
    <w:rsid w:val="00376633"/>
    <w:rsid w:val="00397505"/>
    <w:rsid w:val="003A5391"/>
    <w:rsid w:val="003B73B0"/>
    <w:rsid w:val="003C13FF"/>
    <w:rsid w:val="003D27D7"/>
    <w:rsid w:val="003F118E"/>
    <w:rsid w:val="003F6D75"/>
    <w:rsid w:val="00407305"/>
    <w:rsid w:val="00414346"/>
    <w:rsid w:val="004347C7"/>
    <w:rsid w:val="00435ACE"/>
    <w:rsid w:val="0044171C"/>
    <w:rsid w:val="00441FCF"/>
    <w:rsid w:val="0045383D"/>
    <w:rsid w:val="00464974"/>
    <w:rsid w:val="004747AF"/>
    <w:rsid w:val="00497AD0"/>
    <w:rsid w:val="004A228B"/>
    <w:rsid w:val="004B5858"/>
    <w:rsid w:val="004C7156"/>
    <w:rsid w:val="004E3A64"/>
    <w:rsid w:val="004E70CC"/>
    <w:rsid w:val="004E774B"/>
    <w:rsid w:val="005074A2"/>
    <w:rsid w:val="00523E23"/>
    <w:rsid w:val="005311A0"/>
    <w:rsid w:val="00531DE5"/>
    <w:rsid w:val="00533348"/>
    <w:rsid w:val="0054241D"/>
    <w:rsid w:val="00551930"/>
    <w:rsid w:val="0055247D"/>
    <w:rsid w:val="00552BCF"/>
    <w:rsid w:val="00572DAF"/>
    <w:rsid w:val="00573FCF"/>
    <w:rsid w:val="005859ED"/>
    <w:rsid w:val="005C7697"/>
    <w:rsid w:val="005D4E79"/>
    <w:rsid w:val="005E2FC2"/>
    <w:rsid w:val="005E423F"/>
    <w:rsid w:val="00603B4A"/>
    <w:rsid w:val="006071D6"/>
    <w:rsid w:val="00622820"/>
    <w:rsid w:val="006238D6"/>
    <w:rsid w:val="006351B8"/>
    <w:rsid w:val="00640110"/>
    <w:rsid w:val="006426BA"/>
    <w:rsid w:val="00642CA5"/>
    <w:rsid w:val="006455CE"/>
    <w:rsid w:val="00647159"/>
    <w:rsid w:val="00653792"/>
    <w:rsid w:val="00660436"/>
    <w:rsid w:val="00675FA2"/>
    <w:rsid w:val="00696F40"/>
    <w:rsid w:val="006A03E2"/>
    <w:rsid w:val="006A52D7"/>
    <w:rsid w:val="006B3DB2"/>
    <w:rsid w:val="006F5888"/>
    <w:rsid w:val="00702E76"/>
    <w:rsid w:val="00711BBE"/>
    <w:rsid w:val="00715593"/>
    <w:rsid w:val="00721019"/>
    <w:rsid w:val="0077330E"/>
    <w:rsid w:val="00783429"/>
    <w:rsid w:val="00791C13"/>
    <w:rsid w:val="00792664"/>
    <w:rsid w:val="00794DB6"/>
    <w:rsid w:val="0079501C"/>
    <w:rsid w:val="007B1CD8"/>
    <w:rsid w:val="007B3861"/>
    <w:rsid w:val="007B6261"/>
    <w:rsid w:val="007D1939"/>
    <w:rsid w:val="007E33F4"/>
    <w:rsid w:val="007F0C31"/>
    <w:rsid w:val="00802735"/>
    <w:rsid w:val="008430B8"/>
    <w:rsid w:val="008441E8"/>
    <w:rsid w:val="00851FF4"/>
    <w:rsid w:val="00857319"/>
    <w:rsid w:val="008663A5"/>
    <w:rsid w:val="00874CC5"/>
    <w:rsid w:val="00877EA8"/>
    <w:rsid w:val="00892D30"/>
    <w:rsid w:val="008936D9"/>
    <w:rsid w:val="00897256"/>
    <w:rsid w:val="008A4282"/>
    <w:rsid w:val="008C0E16"/>
    <w:rsid w:val="008D1822"/>
    <w:rsid w:val="008E69B0"/>
    <w:rsid w:val="008E76B6"/>
    <w:rsid w:val="00911B7F"/>
    <w:rsid w:val="0091777A"/>
    <w:rsid w:val="009224B0"/>
    <w:rsid w:val="009230CE"/>
    <w:rsid w:val="00942C69"/>
    <w:rsid w:val="00942FCB"/>
    <w:rsid w:val="00956314"/>
    <w:rsid w:val="0097724C"/>
    <w:rsid w:val="0097746D"/>
    <w:rsid w:val="00983DED"/>
    <w:rsid w:val="00996781"/>
    <w:rsid w:val="009974D2"/>
    <w:rsid w:val="00997B14"/>
    <w:rsid w:val="009A0C77"/>
    <w:rsid w:val="009A2C84"/>
    <w:rsid w:val="009A6EC4"/>
    <w:rsid w:val="009B5531"/>
    <w:rsid w:val="009B706E"/>
    <w:rsid w:val="009C012E"/>
    <w:rsid w:val="009D48D2"/>
    <w:rsid w:val="009D6D7A"/>
    <w:rsid w:val="00A116A3"/>
    <w:rsid w:val="00A1402C"/>
    <w:rsid w:val="00A14B12"/>
    <w:rsid w:val="00A31AF1"/>
    <w:rsid w:val="00A37CF5"/>
    <w:rsid w:val="00A44EF9"/>
    <w:rsid w:val="00A50933"/>
    <w:rsid w:val="00A56204"/>
    <w:rsid w:val="00A6675C"/>
    <w:rsid w:val="00A802AC"/>
    <w:rsid w:val="00A83274"/>
    <w:rsid w:val="00AD042D"/>
    <w:rsid w:val="00AE7F68"/>
    <w:rsid w:val="00AF427C"/>
    <w:rsid w:val="00AF5D1A"/>
    <w:rsid w:val="00B01D28"/>
    <w:rsid w:val="00B078C2"/>
    <w:rsid w:val="00B254FF"/>
    <w:rsid w:val="00B271E1"/>
    <w:rsid w:val="00B5068D"/>
    <w:rsid w:val="00B55DD8"/>
    <w:rsid w:val="00B57D28"/>
    <w:rsid w:val="00B64769"/>
    <w:rsid w:val="00B702CB"/>
    <w:rsid w:val="00B73B67"/>
    <w:rsid w:val="00B80772"/>
    <w:rsid w:val="00BA3F68"/>
    <w:rsid w:val="00BA44C8"/>
    <w:rsid w:val="00BC3E2A"/>
    <w:rsid w:val="00BD14B8"/>
    <w:rsid w:val="00BD4F86"/>
    <w:rsid w:val="00C06733"/>
    <w:rsid w:val="00C07299"/>
    <w:rsid w:val="00C349E2"/>
    <w:rsid w:val="00C34DD4"/>
    <w:rsid w:val="00C42F39"/>
    <w:rsid w:val="00C43652"/>
    <w:rsid w:val="00C45C8E"/>
    <w:rsid w:val="00C53101"/>
    <w:rsid w:val="00C634C2"/>
    <w:rsid w:val="00C856A1"/>
    <w:rsid w:val="00C97A6E"/>
    <w:rsid w:val="00CB40DC"/>
    <w:rsid w:val="00CC7707"/>
    <w:rsid w:val="00CD0A05"/>
    <w:rsid w:val="00CD7A1A"/>
    <w:rsid w:val="00CE509E"/>
    <w:rsid w:val="00CF70B3"/>
    <w:rsid w:val="00D16610"/>
    <w:rsid w:val="00D37A07"/>
    <w:rsid w:val="00D42AD1"/>
    <w:rsid w:val="00D72C99"/>
    <w:rsid w:val="00D76B5E"/>
    <w:rsid w:val="00D80065"/>
    <w:rsid w:val="00D85D57"/>
    <w:rsid w:val="00D919C1"/>
    <w:rsid w:val="00D96D64"/>
    <w:rsid w:val="00DA274A"/>
    <w:rsid w:val="00DA3922"/>
    <w:rsid w:val="00DA56D9"/>
    <w:rsid w:val="00DA5941"/>
    <w:rsid w:val="00DE0082"/>
    <w:rsid w:val="00DE1D0F"/>
    <w:rsid w:val="00E066ED"/>
    <w:rsid w:val="00E17D89"/>
    <w:rsid w:val="00E2131E"/>
    <w:rsid w:val="00E36C74"/>
    <w:rsid w:val="00E43D9D"/>
    <w:rsid w:val="00E86A15"/>
    <w:rsid w:val="00E91D36"/>
    <w:rsid w:val="00EB0637"/>
    <w:rsid w:val="00ED1297"/>
    <w:rsid w:val="00ED37DE"/>
    <w:rsid w:val="00EE36CD"/>
    <w:rsid w:val="00EE5075"/>
    <w:rsid w:val="00EF6710"/>
    <w:rsid w:val="00F01A5F"/>
    <w:rsid w:val="00F03D43"/>
    <w:rsid w:val="00F04569"/>
    <w:rsid w:val="00F10696"/>
    <w:rsid w:val="00F1136F"/>
    <w:rsid w:val="00F1559C"/>
    <w:rsid w:val="00F15B9D"/>
    <w:rsid w:val="00F3144D"/>
    <w:rsid w:val="00F3161D"/>
    <w:rsid w:val="00F51517"/>
    <w:rsid w:val="00F53904"/>
    <w:rsid w:val="00F55EE5"/>
    <w:rsid w:val="00F7381F"/>
    <w:rsid w:val="00F73C1B"/>
    <w:rsid w:val="00FB4A61"/>
    <w:rsid w:val="00FB5D4E"/>
    <w:rsid w:val="00FC3B4E"/>
    <w:rsid w:val="00FD5D6F"/>
    <w:rsid w:val="00FE373E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3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3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kruglie_st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ollektivnie_dogovora/" TargetMode="External"/><Relationship Id="rId5" Type="http://schemas.openxmlformats.org/officeDocument/2006/relationships/hyperlink" Target="http://www.pandia.ru/text/category/sotcialmznie_garanti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Прудниковы</dc:creator>
  <cp:lastModifiedBy>татьяна</cp:lastModifiedBy>
  <cp:revision>4</cp:revision>
  <dcterms:created xsi:type="dcterms:W3CDTF">2014-10-12T19:38:00Z</dcterms:created>
  <dcterms:modified xsi:type="dcterms:W3CDTF">2014-12-23T09:50:00Z</dcterms:modified>
</cp:coreProperties>
</file>